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144" w:rsidRPr="00742144" w:rsidRDefault="00742144" w:rsidP="00742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44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 xml:space="preserve">Подать заявление на получение набора </w:t>
      </w:r>
      <w:proofErr w:type="spellStart"/>
      <w:r w:rsidRPr="00742144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соцуслуг</w:t>
      </w:r>
      <w:proofErr w:type="spellEnd"/>
      <w:r w:rsidRPr="00742144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 xml:space="preserve"> через Интернет</w:t>
      </w:r>
    </w:p>
    <w:p w:rsidR="00742144" w:rsidRPr="00742144" w:rsidRDefault="00742144" w:rsidP="0074214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21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Раньше сделать это можно было непосредственно в территориальном органе ПФР или в филиалах МФЦ. Напомним, что теперь заявления можно подать через Интернет, что очень удобно, так как не требует личного визита гражданина в ПФР*.</w:t>
      </w:r>
    </w:p>
    <w:p w:rsidR="00742144" w:rsidRPr="00742144" w:rsidRDefault="00742144" w:rsidP="00742144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21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Личном кабинете гражданина на сайте Пенсионного фонда России работает сервис, с помощью которого можно выбрать форму получения набора социальных услуг (НСУ) или его части. Сервис позволяет федеральным льготникам, имеющим право на получение набора </w:t>
      </w:r>
      <w:proofErr w:type="spellStart"/>
      <w:r w:rsidRPr="007421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соцуслуг</w:t>
      </w:r>
      <w:proofErr w:type="spellEnd"/>
      <w:r w:rsidRPr="007421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подать в электронном виде заявление о предоставлении НСУ (или его части), об отказе от него или возобновлении его предоставления (части НСУ).</w:t>
      </w:r>
    </w:p>
    <w:p w:rsidR="00742144" w:rsidRPr="00742144" w:rsidRDefault="00742144" w:rsidP="00742144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21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Отметим, что право на получение государственной социальной помощи в виде набора социальных услуг предоставляется всем получателям ежемесячной денежной выплаты. На сегодняшний день в Санкт-Петербурге и Ленинградской области таких получателей 832 512 человек, из них 656 061 человек в городе и 176 451 человек в области.</w:t>
      </w:r>
    </w:p>
    <w:p w:rsidR="00742144" w:rsidRPr="00742144" w:rsidRDefault="00742144" w:rsidP="00742144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21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Напомним, что стоимость набора </w:t>
      </w:r>
      <w:proofErr w:type="spellStart"/>
      <w:r w:rsidRPr="007421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соцуслуг</w:t>
      </w:r>
      <w:proofErr w:type="spellEnd"/>
      <w:r w:rsidRPr="007421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1 февраля</w:t>
      </w:r>
      <w:bookmarkStart w:id="0" w:name="_GoBack"/>
      <w:bookmarkEnd w:id="0"/>
      <w:r w:rsidRPr="007421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текущего года составляет 1075 рублей 19 копеек в месяц. В него входят:</w:t>
      </w:r>
    </w:p>
    <w:p w:rsidR="00742144" w:rsidRPr="00742144" w:rsidRDefault="00742144" w:rsidP="00742144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21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-обеспечение в соответствии со стандартами медицинской помощи по рецептам врача (фельдшера) необходимыми лекарственными препаратами, изделиями медицинского назначения, а также специализированными продуктами лечебного питания для детей-инвалидов - 828 рублей 14 копеек;</w:t>
      </w:r>
    </w:p>
    <w:p w:rsidR="00742144" w:rsidRPr="00742144" w:rsidRDefault="00742144" w:rsidP="00742144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21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-предоставление (при наличии медицинских показаний) путевки на санаторно-курортное лечение, осуществляемое в целях профилактики основных заболеваний - 128 рублей 11 копеек;</w:t>
      </w:r>
    </w:p>
    <w:p w:rsidR="00742144" w:rsidRPr="00742144" w:rsidRDefault="00742144" w:rsidP="00742144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21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-бесплатный проезд на пригородном железнодорожном транспорте, а также на междугородном транспорте к месту лечения и обратно - 118 рублей 94 копейки.</w:t>
      </w:r>
    </w:p>
    <w:p w:rsidR="00742144" w:rsidRPr="00742144" w:rsidRDefault="00742144" w:rsidP="00742144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21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Важно помнить, что изменить решение о получении набора социальных услуг на 2019 год можно до 1 октября.</w:t>
      </w:r>
      <w:r w:rsidRPr="0074214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A3335" w:rsidRDefault="000A3335"/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44"/>
    <w:rsid w:val="000A3335"/>
    <w:rsid w:val="0074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3EF72-49FD-4A4D-A8E1-3EC7225A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2018-07-11T07:11:00Z</dcterms:created>
  <dcterms:modified xsi:type="dcterms:W3CDTF">2018-07-11T07:12:00Z</dcterms:modified>
</cp:coreProperties>
</file>